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D1D0232" w:rsidR="00D6147A" w:rsidRDefault="007037DD" w:rsidP="007037DD">
      <w:hyperlink r:id="rId6" w:history="1">
        <w:r w:rsidRPr="006F192C">
          <w:rPr>
            <w:rStyle w:val="Collegamentoipertestuale"/>
          </w:rPr>
          <w:t>https://www.ilgiornale.it/news/europa/draghi-bruxelles-si-fa-male-sola-draghi-bruxelles-si-fa-male-2438795.html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1B8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37DD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D131F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1A73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284F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27E5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europa/draghi-bruxelles-si-fa-male-sola-draghi-bruxelles-si-fa-male-243879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2025-02-18T11:42:00Z</dcterms:created>
  <dcterms:modified xsi:type="dcterms:W3CDTF">2025-02-18T13:08:00Z</dcterms:modified>
</cp:coreProperties>
</file>